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0B8" w:rsidRDefault="00FA30B8" w:rsidP="00FA30B8">
      <w:pPr>
        <w:ind w:left="660" w:hangingChars="300" w:hanging="660"/>
        <w:jc w:val="left"/>
        <w:rPr>
          <w:rFonts w:ascii="ＭＳ 明朝" w:eastAsia="ＭＳ 明朝" w:hAnsi="ＭＳ 明朝"/>
          <w:sz w:val="22"/>
        </w:rPr>
      </w:pPr>
      <w:bookmarkStart w:id="0" w:name="_Hlk143091393"/>
      <w:r>
        <w:rPr>
          <w:rFonts w:ascii="ＭＳ 明朝" w:eastAsia="ＭＳ 明朝" w:hAnsi="ＭＳ 明朝" w:hint="eastAsia"/>
          <w:sz w:val="22"/>
        </w:rPr>
        <w:t>別表（第３条関係）</w:t>
      </w:r>
    </w:p>
    <w:tbl>
      <w:tblPr>
        <w:tblStyle w:val="a3"/>
        <w:tblW w:w="0" w:type="auto"/>
        <w:tblInd w:w="279" w:type="dxa"/>
        <w:tblLook w:val="04A0" w:firstRow="1" w:lastRow="0" w:firstColumn="1" w:lastColumn="0" w:noHBand="0" w:noVBand="1"/>
      </w:tblPr>
      <w:tblGrid>
        <w:gridCol w:w="2410"/>
        <w:gridCol w:w="7047"/>
      </w:tblGrid>
      <w:tr w:rsidR="00FA30B8" w:rsidTr="004C3E30">
        <w:tc>
          <w:tcPr>
            <w:tcW w:w="2410" w:type="dxa"/>
          </w:tcPr>
          <w:bookmarkEnd w:id="0"/>
          <w:p w:rsidR="00FA30B8" w:rsidRDefault="00FA30B8" w:rsidP="004C3E30">
            <w:pPr>
              <w:jc w:val="center"/>
              <w:rPr>
                <w:rFonts w:ascii="ＭＳ 明朝" w:eastAsia="ＭＳ 明朝" w:hAnsi="ＭＳ 明朝"/>
                <w:sz w:val="22"/>
              </w:rPr>
            </w:pPr>
            <w:r>
              <w:rPr>
                <w:rFonts w:ascii="ＭＳ 明朝" w:eastAsia="ＭＳ 明朝" w:hAnsi="ＭＳ 明朝" w:hint="eastAsia"/>
                <w:sz w:val="22"/>
              </w:rPr>
              <w:t>業　　種</w:t>
            </w:r>
          </w:p>
        </w:tc>
        <w:tc>
          <w:tcPr>
            <w:tcW w:w="7047" w:type="dxa"/>
          </w:tcPr>
          <w:p w:rsidR="00FA30B8" w:rsidRDefault="00FA30B8" w:rsidP="004C3E30">
            <w:pPr>
              <w:jc w:val="center"/>
              <w:rPr>
                <w:rFonts w:ascii="ＭＳ 明朝" w:eastAsia="ＭＳ 明朝" w:hAnsi="ＭＳ 明朝"/>
                <w:sz w:val="22"/>
              </w:rPr>
            </w:pPr>
            <w:r>
              <w:rPr>
                <w:rFonts w:ascii="ＭＳ 明朝" w:eastAsia="ＭＳ 明朝" w:hAnsi="ＭＳ 明朝" w:hint="eastAsia"/>
                <w:sz w:val="22"/>
              </w:rPr>
              <w:t>要　　件</w:t>
            </w:r>
          </w:p>
        </w:tc>
      </w:tr>
      <w:tr w:rsidR="00FA30B8" w:rsidTr="004C3E30">
        <w:tc>
          <w:tcPr>
            <w:tcW w:w="2410" w:type="dxa"/>
          </w:tcPr>
          <w:p w:rsidR="00FA30B8" w:rsidRDefault="00FA30B8" w:rsidP="004C3E30">
            <w:pPr>
              <w:rPr>
                <w:rFonts w:ascii="ＭＳ 明朝" w:eastAsia="ＭＳ 明朝" w:hAnsi="ＭＳ 明朝"/>
                <w:sz w:val="22"/>
              </w:rPr>
            </w:pPr>
            <w:r>
              <w:rPr>
                <w:rFonts w:ascii="ＭＳ 明朝" w:eastAsia="ＭＳ 明朝" w:hAnsi="ＭＳ 明朝" w:hint="eastAsia"/>
                <w:sz w:val="22"/>
              </w:rPr>
              <w:t>建設業</w:t>
            </w:r>
          </w:p>
        </w:tc>
        <w:tc>
          <w:tcPr>
            <w:tcW w:w="7047"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建設業法（昭和24年法律第100号）第３条第１項に規定する許可を受けていること。</w:t>
            </w:r>
          </w:p>
        </w:tc>
      </w:tr>
      <w:tr w:rsidR="00FA30B8" w:rsidTr="004C3E30">
        <w:tc>
          <w:tcPr>
            <w:tcW w:w="2410" w:type="dxa"/>
            <w:vAlign w:val="center"/>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飲食業</w:t>
            </w:r>
          </w:p>
        </w:tc>
        <w:tc>
          <w:tcPr>
            <w:tcW w:w="7047"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食品衛生法（昭和22年法律第233号）に規定する次のどちらかの営業許可を受けていること。</w:t>
            </w:r>
          </w:p>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・旧法（令和３年６月改正前）第52条第１項における「飲食店営業」又は「喫茶店営業」</w:t>
            </w:r>
          </w:p>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・新法（令和３年６月改正後）第55条第１項における「飲食店営業」</w:t>
            </w:r>
          </w:p>
        </w:tc>
      </w:tr>
      <w:tr w:rsidR="00FA30B8" w:rsidTr="004C3E30">
        <w:tc>
          <w:tcPr>
            <w:tcW w:w="2410" w:type="dxa"/>
            <w:vAlign w:val="center"/>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宿泊業</w:t>
            </w:r>
          </w:p>
        </w:tc>
        <w:tc>
          <w:tcPr>
            <w:tcW w:w="7047"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旅館業法（昭和23年法律138号）第３条第１項に規定する許可を受けていること。</w:t>
            </w:r>
          </w:p>
        </w:tc>
      </w:tr>
      <w:tr w:rsidR="00FA30B8" w:rsidTr="004C3E30">
        <w:tc>
          <w:tcPr>
            <w:tcW w:w="2410" w:type="dxa"/>
            <w:vAlign w:val="center"/>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道路旅客運送業</w:t>
            </w:r>
          </w:p>
        </w:tc>
        <w:tc>
          <w:tcPr>
            <w:tcW w:w="7047"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道路運送法（昭和26年法律第183号）第４条の規定により、一般旅客自動車運送事業の許可を受けていること。</w:t>
            </w:r>
          </w:p>
        </w:tc>
      </w:tr>
      <w:tr w:rsidR="00FA30B8" w:rsidTr="004C3E30">
        <w:tc>
          <w:tcPr>
            <w:tcW w:w="2410" w:type="dxa"/>
            <w:vAlign w:val="center"/>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農林業</w:t>
            </w:r>
          </w:p>
        </w:tc>
        <w:tc>
          <w:tcPr>
            <w:tcW w:w="7047"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日本標準産業分類（平成25年10月改定　平成26年４月１日施行）大分類A「農業、林業」に分類される事業者であること。</w:t>
            </w:r>
          </w:p>
        </w:tc>
      </w:tr>
      <w:tr w:rsidR="00FA30B8" w:rsidTr="004C3E30">
        <w:tc>
          <w:tcPr>
            <w:tcW w:w="2410" w:type="dxa"/>
            <w:vAlign w:val="center"/>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漁業</w:t>
            </w:r>
          </w:p>
        </w:tc>
        <w:tc>
          <w:tcPr>
            <w:tcW w:w="7047"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日本標準産業分類（平成25年10月改定　平成26年４月１日施行）大分類B「漁業」に分類さる事業者であること。</w:t>
            </w:r>
          </w:p>
        </w:tc>
      </w:tr>
      <w:tr w:rsidR="00FA30B8" w:rsidTr="004C3E30">
        <w:tc>
          <w:tcPr>
            <w:tcW w:w="2410" w:type="dxa"/>
            <w:vAlign w:val="center"/>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製造業</w:t>
            </w:r>
          </w:p>
        </w:tc>
        <w:tc>
          <w:tcPr>
            <w:tcW w:w="7047"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原材料等を加工することによって製品の製造を行う事業者であること。</w:t>
            </w:r>
          </w:p>
        </w:tc>
      </w:tr>
      <w:tr w:rsidR="00FA30B8" w:rsidTr="004C3E30">
        <w:tc>
          <w:tcPr>
            <w:tcW w:w="2410" w:type="dxa"/>
            <w:vAlign w:val="center"/>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小売業</w:t>
            </w:r>
          </w:p>
        </w:tc>
        <w:tc>
          <w:tcPr>
            <w:tcW w:w="7047"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仕入れた商品を消費者に販売する事業者であること。</w:t>
            </w:r>
          </w:p>
        </w:tc>
      </w:tr>
      <w:tr w:rsidR="00FA30B8" w:rsidTr="004C3E30">
        <w:tc>
          <w:tcPr>
            <w:tcW w:w="2410"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理美容業</w:t>
            </w:r>
          </w:p>
        </w:tc>
        <w:tc>
          <w:tcPr>
            <w:tcW w:w="7047"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理容サービス及び美容サービスを提供する事業者であること。</w:t>
            </w:r>
          </w:p>
        </w:tc>
      </w:tr>
      <w:tr w:rsidR="00FA30B8" w:rsidTr="004C3E30">
        <w:tc>
          <w:tcPr>
            <w:tcW w:w="2410"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療術業</w:t>
            </w:r>
          </w:p>
        </w:tc>
        <w:tc>
          <w:tcPr>
            <w:tcW w:w="7047"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あん摩マッサージ指圧、はり、きゅう及び柔道整復を行う事業者であること。</w:t>
            </w:r>
          </w:p>
        </w:tc>
      </w:tr>
      <w:tr w:rsidR="00FA30B8" w:rsidTr="004C3E30">
        <w:tc>
          <w:tcPr>
            <w:tcW w:w="2410"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砂利採取業</w:t>
            </w:r>
          </w:p>
        </w:tc>
        <w:tc>
          <w:tcPr>
            <w:tcW w:w="7047"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砂利採取業を行う事業者であること。</w:t>
            </w:r>
          </w:p>
        </w:tc>
      </w:tr>
      <w:tr w:rsidR="00FA30B8" w:rsidTr="004C3E30">
        <w:tc>
          <w:tcPr>
            <w:tcW w:w="2410"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不動産業</w:t>
            </w:r>
          </w:p>
        </w:tc>
        <w:tc>
          <w:tcPr>
            <w:tcW w:w="7047"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不動産業を行う事業者であること。</w:t>
            </w:r>
          </w:p>
        </w:tc>
      </w:tr>
      <w:tr w:rsidR="00FA30B8" w:rsidTr="004C3E30">
        <w:tc>
          <w:tcPr>
            <w:tcW w:w="2410"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技術サービス業</w:t>
            </w:r>
          </w:p>
        </w:tc>
        <w:tc>
          <w:tcPr>
            <w:tcW w:w="7047"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測量等を行う事業者であること。</w:t>
            </w:r>
          </w:p>
        </w:tc>
      </w:tr>
      <w:tr w:rsidR="00FA30B8" w:rsidTr="004C3E30">
        <w:tc>
          <w:tcPr>
            <w:tcW w:w="2410"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廃棄物処理業</w:t>
            </w:r>
          </w:p>
        </w:tc>
        <w:tc>
          <w:tcPr>
            <w:tcW w:w="7047" w:type="dxa"/>
          </w:tcPr>
          <w:p w:rsidR="00FA30B8" w:rsidRDefault="00FA30B8" w:rsidP="004C3E30">
            <w:pPr>
              <w:jc w:val="left"/>
              <w:rPr>
                <w:rFonts w:ascii="ＭＳ 明朝" w:eastAsia="ＭＳ 明朝" w:hAnsi="ＭＳ 明朝"/>
                <w:sz w:val="22"/>
              </w:rPr>
            </w:pPr>
            <w:r>
              <w:rPr>
                <w:rFonts w:ascii="ＭＳ 明朝" w:eastAsia="ＭＳ 明朝" w:hAnsi="ＭＳ 明朝" w:hint="eastAsia"/>
                <w:sz w:val="22"/>
              </w:rPr>
              <w:t>廃棄物を処理等する事業者であること。</w:t>
            </w:r>
          </w:p>
        </w:tc>
      </w:tr>
    </w:tbl>
    <w:p w:rsidR="00FA30B8" w:rsidRDefault="00FA30B8" w:rsidP="00FA30B8">
      <w:pPr>
        <w:ind w:left="660" w:hangingChars="300" w:hanging="660"/>
        <w:jc w:val="left"/>
        <w:rPr>
          <w:rFonts w:ascii="ＭＳ 明朝" w:eastAsia="ＭＳ 明朝" w:hAnsi="ＭＳ 明朝"/>
          <w:sz w:val="22"/>
        </w:rPr>
      </w:pPr>
    </w:p>
    <w:p w:rsidR="00FA30B8" w:rsidRDefault="00FA30B8" w:rsidP="00FA30B8">
      <w:pPr>
        <w:ind w:left="660" w:hangingChars="300" w:hanging="660"/>
        <w:jc w:val="left"/>
        <w:rPr>
          <w:rFonts w:ascii="ＭＳ 明朝" w:eastAsia="ＭＳ 明朝" w:hAnsi="ＭＳ 明朝"/>
          <w:sz w:val="22"/>
        </w:rPr>
      </w:pPr>
      <w:r>
        <w:rPr>
          <w:rFonts w:ascii="ＭＳ 明朝" w:eastAsia="ＭＳ 明朝" w:hAnsi="ＭＳ 明朝" w:hint="eastAsia"/>
          <w:sz w:val="22"/>
        </w:rPr>
        <w:t>（注）日本標準産業分類（平成25年10月改定　平成26年４月１日施行）による。</w:t>
      </w:r>
    </w:p>
    <w:p w:rsidR="00FA30B8" w:rsidRDefault="00FA30B8" w:rsidP="00FA30B8">
      <w:pPr>
        <w:ind w:left="660" w:hangingChars="300" w:hanging="660"/>
        <w:jc w:val="left"/>
        <w:rPr>
          <w:rFonts w:ascii="ＭＳ 明朝" w:eastAsia="ＭＳ 明朝" w:hAnsi="ＭＳ 明朝"/>
          <w:sz w:val="22"/>
        </w:rPr>
      </w:pPr>
    </w:p>
    <w:p w:rsidR="00FA30B8" w:rsidRPr="00E22B8A" w:rsidRDefault="00FA30B8" w:rsidP="00FA30B8">
      <w:pPr>
        <w:ind w:left="660" w:hangingChars="300" w:hanging="660"/>
        <w:jc w:val="left"/>
        <w:rPr>
          <w:rFonts w:ascii="ＭＳ 明朝" w:eastAsia="ＭＳ 明朝" w:hAnsi="ＭＳ 明朝"/>
          <w:sz w:val="22"/>
        </w:rPr>
      </w:pPr>
    </w:p>
    <w:p w:rsidR="0083648A" w:rsidRPr="00FA30B8" w:rsidRDefault="0083648A">
      <w:bookmarkStart w:id="1" w:name="_GoBack"/>
      <w:bookmarkEnd w:id="1"/>
    </w:p>
    <w:sectPr w:rsidR="0083648A" w:rsidRPr="00FA30B8" w:rsidSect="00836DE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B8"/>
    <w:rsid w:val="0083648A"/>
    <w:rsid w:val="00FA3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956C8EC-B52A-40A4-B697-F64F584F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30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3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tenryu017</dc:creator>
  <cp:keywords/>
  <dc:description/>
  <cp:lastModifiedBy>tenryu017</cp:lastModifiedBy>
  <cp:revision>1</cp:revision>
  <dcterms:created xsi:type="dcterms:W3CDTF">2023-09-21T07:41:00Z</dcterms:created>
  <dcterms:modified xsi:type="dcterms:W3CDTF">2023-09-21T07:42:00Z</dcterms:modified>
</cp:coreProperties>
</file>